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06E63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EBA888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144D88" w14:textId="40CB3DCA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E21A3">
        <w:rPr>
          <w:rFonts w:ascii="Corbel" w:hAnsi="Corbel"/>
          <w:i/>
          <w:smallCaps/>
          <w:sz w:val="24"/>
          <w:szCs w:val="24"/>
        </w:rPr>
        <w:t>2019-2022</w:t>
      </w:r>
    </w:p>
    <w:p w14:paraId="5BE6096B" w14:textId="601B563B" w:rsidR="00445970" w:rsidRPr="00EA4832" w:rsidRDefault="00445970" w:rsidP="0021797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</w:t>
      </w:r>
      <w:r w:rsidR="00E01AB5">
        <w:rPr>
          <w:rFonts w:ascii="Corbel" w:hAnsi="Corbel"/>
          <w:sz w:val="20"/>
          <w:szCs w:val="20"/>
        </w:rPr>
        <w:t>202</w:t>
      </w:r>
      <w:r w:rsidR="00EE21A3">
        <w:rPr>
          <w:rFonts w:ascii="Corbel" w:hAnsi="Corbel"/>
          <w:sz w:val="20"/>
          <w:szCs w:val="20"/>
        </w:rPr>
        <w:t>1</w:t>
      </w:r>
      <w:r w:rsidR="00E01AB5">
        <w:rPr>
          <w:rFonts w:ascii="Corbel" w:hAnsi="Corbel"/>
          <w:sz w:val="20"/>
          <w:szCs w:val="20"/>
        </w:rPr>
        <w:t>/202</w:t>
      </w:r>
      <w:r w:rsidR="00EE21A3">
        <w:rPr>
          <w:rFonts w:ascii="Corbel" w:hAnsi="Corbel"/>
          <w:sz w:val="20"/>
          <w:szCs w:val="20"/>
        </w:rPr>
        <w:t>2</w:t>
      </w:r>
    </w:p>
    <w:p w14:paraId="23043BD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797FF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7B025C" w14:textId="77777777" w:rsidTr="00B819C8">
        <w:tc>
          <w:tcPr>
            <w:tcW w:w="2694" w:type="dxa"/>
            <w:vAlign w:val="center"/>
          </w:tcPr>
          <w:p w14:paraId="74305D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7A78D8" w14:textId="77777777" w:rsidR="0085747A" w:rsidRPr="009C54AE" w:rsidRDefault="00E01A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1AB5">
              <w:rPr>
                <w:rFonts w:ascii="Corbel" w:hAnsi="Corbel"/>
                <w:b w:val="0"/>
                <w:sz w:val="24"/>
                <w:szCs w:val="24"/>
              </w:rPr>
              <w:t>Kształtowanie relacji z klientem na rynku usług finansowych</w:t>
            </w:r>
          </w:p>
        </w:tc>
      </w:tr>
      <w:tr w:rsidR="0085747A" w:rsidRPr="009C54AE" w14:paraId="60D5B6A1" w14:textId="77777777" w:rsidTr="00B819C8">
        <w:tc>
          <w:tcPr>
            <w:tcW w:w="2694" w:type="dxa"/>
            <w:vAlign w:val="center"/>
          </w:tcPr>
          <w:p w14:paraId="7916620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ABC9CBC" w14:textId="77777777" w:rsidR="0085747A" w:rsidRPr="009C54AE" w:rsidRDefault="00E01A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1AB5">
              <w:rPr>
                <w:rFonts w:ascii="Corbel" w:hAnsi="Corbel"/>
                <w:b w:val="0"/>
                <w:sz w:val="24"/>
                <w:szCs w:val="24"/>
              </w:rPr>
              <w:t>E/I/GFiR/C-1.5a</w:t>
            </w:r>
          </w:p>
        </w:tc>
      </w:tr>
      <w:tr w:rsidR="0085747A" w:rsidRPr="009C54AE" w14:paraId="6A40DA73" w14:textId="77777777" w:rsidTr="00B819C8">
        <w:tc>
          <w:tcPr>
            <w:tcW w:w="2694" w:type="dxa"/>
            <w:vAlign w:val="center"/>
          </w:tcPr>
          <w:p w14:paraId="01CC32A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1BF12C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8EAE35D" w14:textId="77777777" w:rsidTr="00B819C8">
        <w:tc>
          <w:tcPr>
            <w:tcW w:w="2694" w:type="dxa"/>
            <w:vAlign w:val="center"/>
          </w:tcPr>
          <w:p w14:paraId="550963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437BA17" w14:textId="7FE9D95E" w:rsidR="0085747A" w:rsidRPr="009C54AE" w:rsidRDefault="008055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F2240B8" w14:textId="77777777" w:rsidTr="00B819C8">
        <w:tc>
          <w:tcPr>
            <w:tcW w:w="2694" w:type="dxa"/>
            <w:vAlign w:val="center"/>
          </w:tcPr>
          <w:p w14:paraId="76214C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907696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8BC3016" w14:textId="77777777" w:rsidTr="00B819C8">
        <w:tc>
          <w:tcPr>
            <w:tcW w:w="2694" w:type="dxa"/>
            <w:vAlign w:val="center"/>
          </w:tcPr>
          <w:p w14:paraId="00199FC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141D7D" w14:textId="1044F7EA" w:rsidR="0085747A" w:rsidRPr="009C54AE" w:rsidRDefault="0017512A" w:rsidP="00E01A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055D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D841519" w14:textId="77777777" w:rsidTr="00B819C8">
        <w:tc>
          <w:tcPr>
            <w:tcW w:w="2694" w:type="dxa"/>
            <w:vAlign w:val="center"/>
          </w:tcPr>
          <w:p w14:paraId="368D7D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22076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2B0DF07" w14:textId="77777777" w:rsidTr="00B819C8">
        <w:tc>
          <w:tcPr>
            <w:tcW w:w="2694" w:type="dxa"/>
            <w:vAlign w:val="center"/>
          </w:tcPr>
          <w:p w14:paraId="5F2A4F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49FE62" w14:textId="77777777" w:rsidR="0085747A" w:rsidRPr="009C54AE" w:rsidRDefault="0017512A" w:rsidP="00E01A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81C24DF" w14:textId="77777777" w:rsidTr="00B819C8">
        <w:tc>
          <w:tcPr>
            <w:tcW w:w="2694" w:type="dxa"/>
            <w:vAlign w:val="center"/>
          </w:tcPr>
          <w:p w14:paraId="4668D8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55C2BA" w14:textId="2E61FB1F" w:rsidR="0085747A" w:rsidRPr="009C54AE" w:rsidRDefault="00117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055DE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85747A" w:rsidRPr="009C54AE" w14:paraId="629A7D50" w14:textId="77777777" w:rsidTr="00B819C8">
        <w:tc>
          <w:tcPr>
            <w:tcW w:w="2694" w:type="dxa"/>
            <w:vAlign w:val="center"/>
          </w:tcPr>
          <w:p w14:paraId="4ABF6D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E8308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C2CBF89" w14:textId="77777777" w:rsidTr="00B819C8">
        <w:tc>
          <w:tcPr>
            <w:tcW w:w="2694" w:type="dxa"/>
            <w:vAlign w:val="center"/>
          </w:tcPr>
          <w:p w14:paraId="5BC650D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217F55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B1BD2CA" w14:textId="77777777" w:rsidTr="00B819C8">
        <w:tc>
          <w:tcPr>
            <w:tcW w:w="2694" w:type="dxa"/>
            <w:vAlign w:val="center"/>
          </w:tcPr>
          <w:p w14:paraId="6BBCC0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428CAE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21420B37" w14:textId="77777777" w:rsidTr="00B819C8">
        <w:tc>
          <w:tcPr>
            <w:tcW w:w="2694" w:type="dxa"/>
            <w:vAlign w:val="center"/>
          </w:tcPr>
          <w:p w14:paraId="257278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88C6DE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7DB50B4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2ECE9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FB87E7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15AA0E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DF5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FC0DE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E2A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E3E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B78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777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B1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F24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031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A13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6FC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5ACF5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60EA" w14:textId="734DEE18" w:rsidR="00015B8F" w:rsidRPr="009C54AE" w:rsidRDefault="008055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9DD1" w14:textId="77777777" w:rsidR="00015B8F" w:rsidRPr="009C54AE" w:rsidRDefault="00DB27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031BB" w14:textId="77777777" w:rsidR="00015B8F" w:rsidRPr="009C54AE" w:rsidRDefault="00DB27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0AA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C5E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3E8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546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794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62A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822D" w14:textId="77777777" w:rsidR="00015B8F" w:rsidRPr="009C54AE" w:rsidRDefault="00DB27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7C6BAE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DFD21A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FFFC14" w14:textId="70A8B4EF" w:rsidR="0021797A" w:rsidRDefault="0021797A" w:rsidP="0021797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0376834E" w14:textId="77777777" w:rsidR="0021797A" w:rsidRDefault="0021797A" w:rsidP="0021797A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ABBED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82B2CB" w14:textId="349CF922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F11D4E9" w14:textId="77777777" w:rsidR="00DB27ED" w:rsidRPr="002C565A" w:rsidRDefault="00DB27ED" w:rsidP="00DB27ED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2C565A">
        <w:rPr>
          <w:rFonts w:ascii="Corbel" w:hAnsi="Corbel"/>
          <w:b w:val="0"/>
          <w:smallCaps w:val="0"/>
        </w:rPr>
        <w:t>Wykłady – egzamin</w:t>
      </w:r>
    </w:p>
    <w:p w14:paraId="5A21CD34" w14:textId="77777777" w:rsidR="00DB27ED" w:rsidRPr="002C565A" w:rsidRDefault="00DB27ED" w:rsidP="00DB27ED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2C565A">
        <w:rPr>
          <w:rFonts w:ascii="Corbel" w:hAnsi="Corbel"/>
          <w:b w:val="0"/>
          <w:smallCaps w:val="0"/>
        </w:rPr>
        <w:t>Ćwiczenia – zaliczenie z oceną</w:t>
      </w:r>
    </w:p>
    <w:p w14:paraId="2F36915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72C2C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5016E9" w14:textId="77777777" w:rsidTr="00745302">
        <w:tc>
          <w:tcPr>
            <w:tcW w:w="9670" w:type="dxa"/>
          </w:tcPr>
          <w:p w14:paraId="5CA7E02D" w14:textId="77777777" w:rsidR="0085747A" w:rsidRPr="009C54AE" w:rsidRDefault="00DB27E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27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ekonomii i funkcjonowania rynku. Zna marketingowe narzędzia oddziaływania na klienta.</w:t>
            </w:r>
          </w:p>
        </w:tc>
      </w:tr>
    </w:tbl>
    <w:p w14:paraId="2E8BA61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6F71BC" w14:textId="050E5270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46B07A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122B2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90F211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63663B9" w14:textId="77777777" w:rsidTr="00923D7D">
        <w:tc>
          <w:tcPr>
            <w:tcW w:w="851" w:type="dxa"/>
            <w:vAlign w:val="center"/>
          </w:tcPr>
          <w:p w14:paraId="1475044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8314BD0" w14:textId="77777777" w:rsidR="0085747A" w:rsidRPr="009C54AE" w:rsidRDefault="00DB27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27ED">
              <w:rPr>
                <w:rFonts w:ascii="Corbel" w:hAnsi="Corbel"/>
                <w:b w:val="0"/>
                <w:sz w:val="24"/>
                <w:szCs w:val="24"/>
              </w:rPr>
              <w:t>Zapoznanie studentów z koncepcją kształtowania relacji z klientami na rynku usług finansowych.</w:t>
            </w:r>
          </w:p>
        </w:tc>
      </w:tr>
      <w:tr w:rsidR="0085747A" w:rsidRPr="009C54AE" w14:paraId="322CFE5F" w14:textId="77777777" w:rsidTr="00923D7D">
        <w:tc>
          <w:tcPr>
            <w:tcW w:w="851" w:type="dxa"/>
            <w:vAlign w:val="center"/>
          </w:tcPr>
          <w:p w14:paraId="2F9C7F08" w14:textId="77777777" w:rsidR="0085747A" w:rsidRPr="009C54AE" w:rsidRDefault="00DB27E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1C2330B" w14:textId="77777777" w:rsidR="0085747A" w:rsidRPr="009C54AE" w:rsidRDefault="00DB27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27ED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handlowych oraz efektywnego zachowania w takich sytuacjach.</w:t>
            </w:r>
          </w:p>
        </w:tc>
      </w:tr>
      <w:tr w:rsidR="0085747A" w:rsidRPr="009C54AE" w14:paraId="341826DF" w14:textId="77777777" w:rsidTr="00923D7D">
        <w:tc>
          <w:tcPr>
            <w:tcW w:w="851" w:type="dxa"/>
            <w:vAlign w:val="center"/>
          </w:tcPr>
          <w:p w14:paraId="0327400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</w:p>
        </w:tc>
        <w:tc>
          <w:tcPr>
            <w:tcW w:w="8819" w:type="dxa"/>
            <w:vAlign w:val="center"/>
          </w:tcPr>
          <w:p w14:paraId="13D02B4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D9803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BD360F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73CBE2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2"/>
        <w:gridCol w:w="6003"/>
        <w:gridCol w:w="2091"/>
      </w:tblGrid>
      <w:tr w:rsidR="0085747A" w:rsidRPr="009C54AE" w14:paraId="072CB09E" w14:textId="77777777" w:rsidTr="00A03C90">
        <w:tc>
          <w:tcPr>
            <w:tcW w:w="1652" w:type="dxa"/>
            <w:vAlign w:val="center"/>
          </w:tcPr>
          <w:p w14:paraId="6056A0F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766A580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091" w:type="dxa"/>
            <w:vAlign w:val="center"/>
          </w:tcPr>
          <w:p w14:paraId="68BF1F9D" w14:textId="79C222BE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C7438" w:rsidRPr="009C54AE" w14:paraId="352F8E02" w14:textId="77777777" w:rsidTr="00943967">
        <w:tc>
          <w:tcPr>
            <w:tcW w:w="1652" w:type="dxa"/>
          </w:tcPr>
          <w:p w14:paraId="65C7A5B3" w14:textId="5FA0473E" w:rsidR="008C7438" w:rsidRDefault="008C7438" w:rsidP="008C7438">
            <w:r w:rsidRPr="00574BD9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6003" w:type="dxa"/>
          </w:tcPr>
          <w:p w14:paraId="372CC042" w14:textId="77777777" w:rsidR="008C7438" w:rsidRPr="009C54AE" w:rsidRDefault="008C7438" w:rsidP="009439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kształtowania relacji z klientami, a szczególnie na rynku usług finansowych.</w:t>
            </w:r>
          </w:p>
        </w:tc>
        <w:tc>
          <w:tcPr>
            <w:tcW w:w="2091" w:type="dxa"/>
          </w:tcPr>
          <w:p w14:paraId="4AD883F6" w14:textId="77777777" w:rsidR="008C7438" w:rsidRDefault="008C7438" w:rsidP="009439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F4B41FE" w14:textId="77777777" w:rsidR="008C7438" w:rsidRPr="009C54AE" w:rsidRDefault="008C7438" w:rsidP="009439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C7438" w:rsidRPr="009C54AE" w14:paraId="175ACB68" w14:textId="77777777" w:rsidTr="00FD3869">
        <w:tc>
          <w:tcPr>
            <w:tcW w:w="1652" w:type="dxa"/>
          </w:tcPr>
          <w:p w14:paraId="0D439EDD" w14:textId="1F4A62BE" w:rsidR="008C7438" w:rsidRDefault="008C7438" w:rsidP="008C7438">
            <w:r w:rsidRPr="00574BD9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6003" w:type="dxa"/>
          </w:tcPr>
          <w:p w14:paraId="7632440C" w14:textId="77777777" w:rsidR="008C7438" w:rsidRPr="009C54AE" w:rsidRDefault="008C7438" w:rsidP="00FD38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Wymienia i charakteryzuje mechanizmy rynkowe odnosząc je do istoty rynku usług finansowych.</w:t>
            </w:r>
          </w:p>
        </w:tc>
        <w:tc>
          <w:tcPr>
            <w:tcW w:w="2091" w:type="dxa"/>
          </w:tcPr>
          <w:p w14:paraId="0169704E" w14:textId="77777777" w:rsidR="008C7438" w:rsidRDefault="008C7438" w:rsidP="00FD38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5062233" w14:textId="77777777" w:rsidR="008C7438" w:rsidRPr="009C54AE" w:rsidRDefault="008C7438" w:rsidP="00FD38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61F36DEE" w14:textId="77777777" w:rsidTr="00A03C90">
        <w:tc>
          <w:tcPr>
            <w:tcW w:w="1652" w:type="dxa"/>
          </w:tcPr>
          <w:p w14:paraId="2030997A" w14:textId="30ED7C32" w:rsidR="0085747A" w:rsidRPr="009C54AE" w:rsidRDefault="0085747A" w:rsidP="008C74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C743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03" w:type="dxa"/>
          </w:tcPr>
          <w:p w14:paraId="037CA362" w14:textId="77777777" w:rsidR="0085747A" w:rsidRPr="009C54AE" w:rsidRDefault="00D056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finansowych oraz porównuje je z założeniami modeli teoretycznych.</w:t>
            </w:r>
          </w:p>
        </w:tc>
        <w:tc>
          <w:tcPr>
            <w:tcW w:w="2091" w:type="dxa"/>
          </w:tcPr>
          <w:p w14:paraId="5594BC3B" w14:textId="77777777" w:rsidR="00117480" w:rsidRDefault="00D05600" w:rsidP="002C5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5F9493B5" w14:textId="7441DBB5" w:rsidR="0085747A" w:rsidRPr="009C54AE" w:rsidRDefault="00D05600" w:rsidP="002C5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03C90" w:rsidRPr="009C54AE" w14:paraId="3EB91279" w14:textId="77777777" w:rsidTr="00A03C90">
        <w:tc>
          <w:tcPr>
            <w:tcW w:w="1652" w:type="dxa"/>
          </w:tcPr>
          <w:p w14:paraId="52CD21DF" w14:textId="35920D80" w:rsidR="00A03C90" w:rsidRDefault="00A03C90" w:rsidP="008C7438">
            <w:r w:rsidRPr="00574BD9">
              <w:rPr>
                <w:rFonts w:ascii="Corbel" w:hAnsi="Corbel"/>
                <w:szCs w:val="24"/>
              </w:rPr>
              <w:t>EK_0</w:t>
            </w:r>
            <w:r w:rsidR="008C7438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6003" w:type="dxa"/>
          </w:tcPr>
          <w:p w14:paraId="22993CC2" w14:textId="77777777" w:rsidR="00A03C90" w:rsidRPr="009C54AE" w:rsidRDefault="00A03C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handlowej, proponuje alternatywne rozwiązania oraz wyznacza optymalne dla niej rozwiązanie.</w:t>
            </w:r>
          </w:p>
        </w:tc>
        <w:tc>
          <w:tcPr>
            <w:tcW w:w="2091" w:type="dxa"/>
          </w:tcPr>
          <w:p w14:paraId="4B16F89C" w14:textId="77777777" w:rsidR="00117480" w:rsidRDefault="00A03C90" w:rsidP="002C5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BBCA2A9" w14:textId="1D9691F6" w:rsidR="00A03C90" w:rsidRPr="009C54AE" w:rsidRDefault="00A03C90" w:rsidP="002C5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03C90" w:rsidRPr="009C54AE" w14:paraId="5256DC3C" w14:textId="77777777" w:rsidTr="00A03C90">
        <w:tc>
          <w:tcPr>
            <w:tcW w:w="1652" w:type="dxa"/>
          </w:tcPr>
          <w:p w14:paraId="5D068725" w14:textId="49519776" w:rsidR="00A03C90" w:rsidRDefault="00A03C90" w:rsidP="008C7438">
            <w:r w:rsidRPr="00574BD9">
              <w:rPr>
                <w:rFonts w:ascii="Corbel" w:hAnsi="Corbel"/>
                <w:szCs w:val="24"/>
              </w:rPr>
              <w:t>EK_0</w:t>
            </w:r>
            <w:r w:rsidR="008C7438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6003" w:type="dxa"/>
          </w:tcPr>
          <w:p w14:paraId="5E7B7274" w14:textId="77777777" w:rsidR="00A03C90" w:rsidRPr="009C54AE" w:rsidRDefault="00A03C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kształtowania relacji na rynku usług finansowych poprawnie argumentując przyjęte tezy.</w:t>
            </w:r>
          </w:p>
        </w:tc>
        <w:tc>
          <w:tcPr>
            <w:tcW w:w="2091" w:type="dxa"/>
          </w:tcPr>
          <w:p w14:paraId="4E6C527D" w14:textId="77777777" w:rsidR="00117480" w:rsidRDefault="00A03C90" w:rsidP="002C5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0E2A814" w14:textId="346A50BA" w:rsidR="00A03C90" w:rsidRPr="009C54AE" w:rsidRDefault="00A03C90" w:rsidP="002C5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C7438" w:rsidRPr="009C54AE" w14:paraId="48EF2E50" w14:textId="77777777" w:rsidTr="008C7438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123D" w14:textId="669A6DB1" w:rsidR="008C7438" w:rsidRPr="008C7438" w:rsidRDefault="008C7438" w:rsidP="008C7438">
            <w:pPr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8CCC" w14:textId="77777777" w:rsidR="008C7438" w:rsidRPr="009C54AE" w:rsidRDefault="008C7438" w:rsidP="00877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akceptując różne koncepcje rozwiązań będąc jednocześnie odpowiedzialnym za rezultat wypracowany przez zespół.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3165" w14:textId="77777777" w:rsidR="008C7438" w:rsidRDefault="008C7438" w:rsidP="008776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A8FCDE1" w14:textId="77777777" w:rsidR="008C7438" w:rsidRDefault="008C7438" w:rsidP="008776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9D9F094" w14:textId="77777777" w:rsidR="008C7438" w:rsidRPr="009C54AE" w:rsidRDefault="008C7438" w:rsidP="008776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60CC5B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F0A68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D30C7A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36755B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40195F5" w14:textId="77777777" w:rsidTr="00923D7D">
        <w:tc>
          <w:tcPr>
            <w:tcW w:w="9639" w:type="dxa"/>
          </w:tcPr>
          <w:p w14:paraId="5E50FCD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1C36" w:rsidRPr="009C54AE" w14:paraId="32E75BFA" w14:textId="77777777" w:rsidTr="00923D7D">
        <w:tc>
          <w:tcPr>
            <w:tcW w:w="9639" w:type="dxa"/>
          </w:tcPr>
          <w:p w14:paraId="2BE2B285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Wprowadzenie. Usługi jako specyficzny przedmiot obrotu rynkowego i konsumpcji.</w:t>
            </w:r>
          </w:p>
        </w:tc>
      </w:tr>
      <w:tr w:rsidR="00BF1C36" w:rsidRPr="009C54AE" w14:paraId="1F4246A5" w14:textId="77777777" w:rsidTr="00923D7D">
        <w:tc>
          <w:tcPr>
            <w:tcW w:w="9639" w:type="dxa"/>
          </w:tcPr>
          <w:p w14:paraId="70C0607B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Sprzedawca i konsument jako strony relacji. Definicje i podstawowe pojęcia.</w:t>
            </w:r>
          </w:p>
        </w:tc>
      </w:tr>
      <w:tr w:rsidR="00BF1C36" w:rsidRPr="009C54AE" w14:paraId="3D407401" w14:textId="77777777" w:rsidTr="00923D7D">
        <w:tc>
          <w:tcPr>
            <w:tcW w:w="9639" w:type="dxa"/>
          </w:tcPr>
          <w:p w14:paraId="4C9CFA70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Ewolucja podejścia do klienta - nabywcy. Podstawy marketingu relacji. Zadowolenie klienta oraz wartość dla klienta.</w:t>
            </w:r>
          </w:p>
        </w:tc>
      </w:tr>
      <w:tr w:rsidR="00BF1C36" w:rsidRPr="009C54AE" w14:paraId="1343D0A3" w14:textId="77777777" w:rsidTr="00923D7D">
        <w:tc>
          <w:tcPr>
            <w:tcW w:w="9639" w:type="dxa"/>
          </w:tcPr>
          <w:p w14:paraId="6CAF119E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Relacje pomiędzy marketingiem a klientem. Nowy konsument a stały konsument. Znaczenie klienta w różnych branżach.</w:t>
            </w:r>
          </w:p>
        </w:tc>
      </w:tr>
      <w:tr w:rsidR="00BF1C36" w:rsidRPr="009C54AE" w14:paraId="5ED59E12" w14:textId="77777777" w:rsidTr="00923D7D">
        <w:tc>
          <w:tcPr>
            <w:tcW w:w="9639" w:type="dxa"/>
          </w:tcPr>
          <w:p w14:paraId="2BA7C8F8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Wpływ czynników otoczenia na zachowania nabywców. Proces podejmowania decyzji o zakupie. Nabywcy i ich wartość dla firmy. Rentowność klienta i firmy. Nowe typy związków klienta z firmą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1C36" w:rsidRPr="009C54AE" w14:paraId="4CF678C1" w14:textId="77777777" w:rsidTr="00923D7D">
        <w:tc>
          <w:tcPr>
            <w:tcW w:w="9639" w:type="dxa"/>
          </w:tcPr>
          <w:p w14:paraId="441DF96C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Przebieg procesu sprzedaży usług finansowych (etapy, problemy, realizacja).</w:t>
            </w:r>
          </w:p>
        </w:tc>
      </w:tr>
      <w:tr w:rsidR="00BF1C36" w:rsidRPr="009C54AE" w14:paraId="1817328F" w14:textId="77777777" w:rsidTr="00923D7D">
        <w:tc>
          <w:tcPr>
            <w:tcW w:w="9639" w:type="dxa"/>
          </w:tcPr>
          <w:p w14:paraId="268359C2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Społeczne, etyczne i prawne problemy związane ze sprzedażą.</w:t>
            </w:r>
          </w:p>
        </w:tc>
      </w:tr>
      <w:tr w:rsidR="00BF1C36" w:rsidRPr="009C54AE" w14:paraId="5F8F2602" w14:textId="77777777" w:rsidTr="00923D7D">
        <w:tc>
          <w:tcPr>
            <w:tcW w:w="9639" w:type="dxa"/>
          </w:tcPr>
          <w:p w14:paraId="4CFB4B93" w14:textId="77777777" w:rsidR="00BF1C36" w:rsidRPr="009C54AE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1B2123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727D2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E376C6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F735625" w14:textId="77777777" w:rsidTr="00923D7D">
        <w:tc>
          <w:tcPr>
            <w:tcW w:w="9639" w:type="dxa"/>
          </w:tcPr>
          <w:p w14:paraId="2F475AC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1C36" w:rsidRPr="009C54AE" w14:paraId="6DEAB1A9" w14:textId="77777777" w:rsidTr="00923D7D">
        <w:tc>
          <w:tcPr>
            <w:tcW w:w="9639" w:type="dxa"/>
          </w:tcPr>
          <w:p w14:paraId="66BCA3F4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Sprzedaż, sprzedawca, klient, techniki sprzedaży usług finansowych – problemy definicyjne.</w:t>
            </w:r>
          </w:p>
        </w:tc>
      </w:tr>
      <w:tr w:rsidR="00BF1C36" w:rsidRPr="009C54AE" w14:paraId="49737DFB" w14:textId="77777777" w:rsidTr="00923D7D">
        <w:tc>
          <w:tcPr>
            <w:tcW w:w="9639" w:type="dxa"/>
          </w:tcPr>
          <w:p w14:paraId="5FAEA16B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Krytyczna analiza sytuacji handlowych. Praca  z wykorzystaniem materiału filmowego.</w:t>
            </w:r>
          </w:p>
        </w:tc>
      </w:tr>
      <w:tr w:rsidR="00BF1C36" w:rsidRPr="009C54AE" w14:paraId="2CFD2C9A" w14:textId="77777777" w:rsidTr="00923D7D">
        <w:tc>
          <w:tcPr>
            <w:tcW w:w="9639" w:type="dxa"/>
          </w:tcPr>
          <w:p w14:paraId="6EB4E68A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Przygotowanie do sprzedaży usług finansowych. Motywy klientów. Wiedza sprzedawców na temat klientów, produktów i technologii. Poszukiwanie potencjalnych klientów. Planowanie rozmowy z klientem.</w:t>
            </w:r>
          </w:p>
        </w:tc>
      </w:tr>
      <w:tr w:rsidR="00BF1C36" w:rsidRPr="009C54AE" w14:paraId="5A9E6D3A" w14:textId="77777777" w:rsidTr="00923D7D">
        <w:tc>
          <w:tcPr>
            <w:tcW w:w="9639" w:type="dxa"/>
          </w:tcPr>
          <w:p w14:paraId="07A4DC27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Prezentacja. Wybór metody prezentacji. Strategia rozpoczęcia. Elementy prezentacji. Techniki obrony własnego stanowiska i odpowiedzi na zarzuty klientów. Odpowiadanie na zastrzeżenia klienta. Zamknięcie sprzedaży.</w:t>
            </w:r>
          </w:p>
        </w:tc>
      </w:tr>
      <w:tr w:rsidR="00BF1C36" w:rsidRPr="009C54AE" w14:paraId="1774CFA0" w14:textId="77777777" w:rsidTr="00923D7D">
        <w:tc>
          <w:tcPr>
            <w:tcW w:w="9639" w:type="dxa"/>
          </w:tcPr>
          <w:p w14:paraId="0AD13898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Obsługa i kontakty po sprzedaży. Przebieg procesu reklamacyjnego.</w:t>
            </w:r>
          </w:p>
        </w:tc>
      </w:tr>
      <w:tr w:rsidR="00BF1C36" w:rsidRPr="009C54AE" w14:paraId="03A26F1E" w14:textId="77777777" w:rsidTr="00923D7D">
        <w:tc>
          <w:tcPr>
            <w:tcW w:w="9639" w:type="dxa"/>
          </w:tcPr>
          <w:p w14:paraId="774DEDA3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CRM jako filozofia działania i system informatyczny.</w:t>
            </w:r>
          </w:p>
        </w:tc>
      </w:tr>
      <w:tr w:rsidR="00BF1C36" w:rsidRPr="009C54AE" w14:paraId="16F771E4" w14:textId="77777777" w:rsidTr="00923D7D">
        <w:tc>
          <w:tcPr>
            <w:tcW w:w="9639" w:type="dxa"/>
          </w:tcPr>
          <w:p w14:paraId="098D90C4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Komunikatywność i asertywność jako kluczowe kompetencje w budowaniu relacji na rynku usług finansowych. Skuteczna komunikacja. Spójność komunikacyjna. Komunikacja werbalna a niewerbalna. Nowoczesne techniki wywierania wpływu.</w:t>
            </w:r>
          </w:p>
        </w:tc>
      </w:tr>
    </w:tbl>
    <w:p w14:paraId="2DD904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93754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3AE94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72A4F1" w14:textId="77777777" w:rsidR="005044EE" w:rsidRPr="005044EE" w:rsidRDefault="005044EE" w:rsidP="005044E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Pr="005044EE">
        <w:rPr>
          <w:rFonts w:ascii="Corbel" w:hAnsi="Corbel"/>
          <w:b w:val="0"/>
          <w:smallCaps w:val="0"/>
          <w:szCs w:val="24"/>
        </w:rPr>
        <w:t>wykład z prezentacją multimedialną i elementami dyskusji</w:t>
      </w:r>
    </w:p>
    <w:p w14:paraId="282E92CF" w14:textId="77777777" w:rsidR="00E960BB" w:rsidRPr="005044EE" w:rsidRDefault="005044E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5044EE">
        <w:rPr>
          <w:rFonts w:ascii="Corbel" w:hAnsi="Corbel"/>
          <w:b w:val="0"/>
          <w:smallCaps w:val="0"/>
          <w:szCs w:val="24"/>
        </w:rPr>
        <w:t>dyskusja moderowana, analiza i interpretacja tekstów źródłowych, rozwiązywanie zadań, analiza studium przypadku, referaty studentów oraz zespołowa praca w podgrupach</w:t>
      </w:r>
    </w:p>
    <w:p w14:paraId="1DC2E059" w14:textId="77777777" w:rsidR="00FC39F8" w:rsidRPr="00FC39F8" w:rsidRDefault="00FC39F8" w:rsidP="00FC39F8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C39F8">
        <w:rPr>
          <w:rFonts w:ascii="Corbel" w:hAnsi="Corbel"/>
          <w:b w:val="0"/>
          <w:smallCaps w:val="0"/>
          <w:szCs w:val="24"/>
        </w:rPr>
        <w:t>Wykłady i ćwiczenia możliwe do realizacji z wykorzystaniem metod i technik kształcenia na odległość</w:t>
      </w:r>
    </w:p>
    <w:p w14:paraId="5825854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77EC6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B5414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D95FF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66BA1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5FED8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0DB5F04" w14:textId="77777777" w:rsidTr="00C05F44">
        <w:tc>
          <w:tcPr>
            <w:tcW w:w="1985" w:type="dxa"/>
            <w:vAlign w:val="center"/>
          </w:tcPr>
          <w:p w14:paraId="0CC2C5E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72E76F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C9607D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B6B7F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BC4CC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C7438" w:rsidRPr="009C54AE" w14:paraId="2EFB8C75" w14:textId="77777777" w:rsidTr="00D8761D">
        <w:tc>
          <w:tcPr>
            <w:tcW w:w="1985" w:type="dxa"/>
          </w:tcPr>
          <w:p w14:paraId="770EF61A" w14:textId="583C1641" w:rsidR="008C7438" w:rsidRDefault="008C7438" w:rsidP="008C7438">
            <w:r w:rsidRPr="00574BD9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5528" w:type="dxa"/>
          </w:tcPr>
          <w:p w14:paraId="140440A7" w14:textId="77777777" w:rsidR="008C7438" w:rsidRPr="002C565A" w:rsidRDefault="008C7438" w:rsidP="00D87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egzamin, wypowiedzi studenta w trakcie dyskusji</w:t>
            </w:r>
          </w:p>
        </w:tc>
        <w:tc>
          <w:tcPr>
            <w:tcW w:w="2126" w:type="dxa"/>
          </w:tcPr>
          <w:p w14:paraId="02310E3B" w14:textId="77777777" w:rsidR="008C7438" w:rsidRPr="002C565A" w:rsidRDefault="008C7438" w:rsidP="00D87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7438" w:rsidRPr="009C54AE" w14:paraId="1F868292" w14:textId="77777777" w:rsidTr="00FD296A">
        <w:tc>
          <w:tcPr>
            <w:tcW w:w="1985" w:type="dxa"/>
          </w:tcPr>
          <w:p w14:paraId="39A02D60" w14:textId="5E27A6C5" w:rsidR="008C7438" w:rsidRDefault="008C7438" w:rsidP="008C7438">
            <w:r w:rsidRPr="00574BD9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528" w:type="dxa"/>
          </w:tcPr>
          <w:p w14:paraId="50F98800" w14:textId="77777777" w:rsidR="008C7438" w:rsidRPr="002C565A" w:rsidRDefault="008C7438" w:rsidP="00FD2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egzamin, wypowiedzi studenta w trakcie dyskusji</w:t>
            </w:r>
          </w:p>
        </w:tc>
        <w:tc>
          <w:tcPr>
            <w:tcW w:w="2126" w:type="dxa"/>
          </w:tcPr>
          <w:p w14:paraId="0FE356D2" w14:textId="77777777" w:rsidR="008C7438" w:rsidRPr="002C565A" w:rsidRDefault="008C7438" w:rsidP="00FD2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5FF22D9A" w14:textId="77777777" w:rsidTr="00C05F44">
        <w:tc>
          <w:tcPr>
            <w:tcW w:w="1985" w:type="dxa"/>
          </w:tcPr>
          <w:p w14:paraId="4C4E7654" w14:textId="54944F0D" w:rsidR="0085747A" w:rsidRPr="009C54AE" w:rsidRDefault="0085747A" w:rsidP="008C74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8C743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791E5253" w14:textId="3D5E9B62" w:rsidR="0085747A" w:rsidRPr="002C565A" w:rsidRDefault="002C56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wypowiedzi studenta w trakcie dyskusji</w:t>
            </w:r>
          </w:p>
        </w:tc>
        <w:tc>
          <w:tcPr>
            <w:tcW w:w="2126" w:type="dxa"/>
          </w:tcPr>
          <w:p w14:paraId="1B4923E1" w14:textId="354B2E52" w:rsidR="0085747A" w:rsidRPr="002C565A" w:rsidRDefault="002C56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07C84" w:rsidRPr="009C54AE" w14:paraId="5AA63EB0" w14:textId="77777777" w:rsidTr="00C05F44">
        <w:tc>
          <w:tcPr>
            <w:tcW w:w="1985" w:type="dxa"/>
          </w:tcPr>
          <w:p w14:paraId="68CC55FE" w14:textId="11ADB4A0" w:rsidR="00E07C84" w:rsidRDefault="00E07C84" w:rsidP="008C7438">
            <w:r w:rsidRPr="00574BD9">
              <w:rPr>
                <w:rFonts w:ascii="Corbel" w:hAnsi="Corbel"/>
                <w:szCs w:val="24"/>
              </w:rPr>
              <w:t>EK_0</w:t>
            </w:r>
            <w:r w:rsidR="008C7438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528" w:type="dxa"/>
          </w:tcPr>
          <w:p w14:paraId="020BE471" w14:textId="590E4BD1" w:rsidR="00E07C84" w:rsidRPr="002C565A" w:rsidRDefault="002C56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1D477D7F" w14:textId="765AFC71" w:rsidR="00E07C84" w:rsidRPr="002C565A" w:rsidRDefault="002C56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07C84" w:rsidRPr="009C54AE" w14:paraId="0BFC509D" w14:textId="77777777" w:rsidTr="00C05F44">
        <w:tc>
          <w:tcPr>
            <w:tcW w:w="1985" w:type="dxa"/>
          </w:tcPr>
          <w:p w14:paraId="36BFD6B5" w14:textId="435DB56F" w:rsidR="00E07C84" w:rsidRDefault="00E07C84" w:rsidP="008C7438">
            <w:r w:rsidRPr="00574BD9">
              <w:rPr>
                <w:rFonts w:ascii="Corbel" w:hAnsi="Corbel"/>
                <w:szCs w:val="24"/>
              </w:rPr>
              <w:t>EK_0</w:t>
            </w:r>
            <w:r w:rsidR="008C7438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528" w:type="dxa"/>
          </w:tcPr>
          <w:p w14:paraId="789C9F63" w14:textId="03904281" w:rsidR="00E07C84" w:rsidRPr="002C565A" w:rsidRDefault="002C56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2B9B9DAA" w14:textId="3FA8CF46" w:rsidR="00E07C84" w:rsidRPr="002C565A" w:rsidRDefault="002C56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C7438" w:rsidRPr="009C54AE" w14:paraId="517D12F5" w14:textId="77777777" w:rsidTr="008C74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75F6" w14:textId="4233194B" w:rsidR="008C7438" w:rsidRPr="008C7438" w:rsidRDefault="008C7438" w:rsidP="008C7438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t>_ 0</w:t>
            </w:r>
            <w:r>
              <w:rPr>
                <w:rFonts w:ascii="Corbel" w:hAnsi="Corbel"/>
                <w:szCs w:val="24"/>
              </w:rPr>
              <w:t>6</w:t>
            </w:r>
            <w:r w:rsidRPr="009C54AE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3E0C" w14:textId="77777777" w:rsidR="008C7438" w:rsidRPr="002C565A" w:rsidRDefault="008C7438" w:rsidP="00EE44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50D7" w14:textId="77777777" w:rsidR="008C7438" w:rsidRPr="002C565A" w:rsidRDefault="008C7438" w:rsidP="00EE44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445975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CADF9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DF12DC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50FC93" w14:textId="77777777" w:rsidTr="00923D7D">
        <w:tc>
          <w:tcPr>
            <w:tcW w:w="9670" w:type="dxa"/>
          </w:tcPr>
          <w:p w14:paraId="2875F76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A1B2B0" w14:textId="7FD16558" w:rsidR="0085747A" w:rsidRPr="009C54AE" w:rsidRDefault="002351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10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Egzamin: Podstawą oceny jest punktacja odpowiadająca poprawnym odpowiedziom na 16 pytań składających się na test jednokrotnego wyboru. Student otrzymuje ocenę proporcjonalnie do uzyskanych punktów tj.: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>Ćwiczenia: Kończą się zaliczeniem na ocenę, którą student otrzymuje jako składową różnych ocen za poszczególne aktywności w trakcie zajęć, tj. średnia z ocen za referat i prezentację x 0,4 + średnia z ocen za zadania realizowane zespołowo x 0,4 + ocena za aktywność x 0,2. 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4BF6902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0538E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65D9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10269CD" w14:textId="77777777" w:rsidTr="003E1941">
        <w:tc>
          <w:tcPr>
            <w:tcW w:w="4962" w:type="dxa"/>
            <w:vAlign w:val="center"/>
          </w:tcPr>
          <w:p w14:paraId="4A59CC4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FF7A44" w14:textId="095E523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C565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5DCF613" w14:textId="77777777" w:rsidTr="00923D7D">
        <w:tc>
          <w:tcPr>
            <w:tcW w:w="4962" w:type="dxa"/>
          </w:tcPr>
          <w:p w14:paraId="04A1DB4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0660BBB" w14:textId="77777777" w:rsidR="0085747A" w:rsidRPr="009C54AE" w:rsidRDefault="00675426" w:rsidP="008055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EB3E5FE" w14:textId="77777777" w:rsidTr="00923D7D">
        <w:tc>
          <w:tcPr>
            <w:tcW w:w="4962" w:type="dxa"/>
          </w:tcPr>
          <w:p w14:paraId="38D91B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BFC486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8729467" w14:textId="77777777" w:rsidR="00C61DC5" w:rsidRPr="009C54AE" w:rsidRDefault="00E26993" w:rsidP="008055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73CAE02" w14:textId="77777777" w:rsidTr="00923D7D">
        <w:tc>
          <w:tcPr>
            <w:tcW w:w="4962" w:type="dxa"/>
          </w:tcPr>
          <w:p w14:paraId="3519F123" w14:textId="236B556C" w:rsidR="00C61DC5" w:rsidRPr="009C54AE" w:rsidRDefault="00C61DC5" w:rsidP="0021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1797A">
              <w:rPr>
                <w:rFonts w:ascii="Corbel" w:hAnsi="Corbel"/>
                <w:sz w:val="24"/>
                <w:szCs w:val="24"/>
              </w:rPr>
              <w:t xml:space="preserve"> </w:t>
            </w:r>
            <w:r w:rsidR="00B56733"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56733">
              <w:rPr>
                <w:rFonts w:ascii="Corbel" w:hAnsi="Corbel"/>
                <w:sz w:val="24"/>
                <w:szCs w:val="24"/>
              </w:rPr>
              <w:t>egzaminu</w:t>
            </w:r>
            <w:r w:rsidR="00B56733"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B56733">
              <w:rPr>
                <w:rFonts w:ascii="Corbel" w:hAnsi="Corbel"/>
                <w:sz w:val="24"/>
                <w:szCs w:val="24"/>
              </w:rPr>
              <w:t>, przygotowanie prezentacji, samodzielne studia literatury</w:t>
            </w:r>
            <w:r w:rsidR="00B56733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F44A362" w14:textId="77777777" w:rsidR="00C61DC5" w:rsidRPr="009C54AE" w:rsidRDefault="00E26993" w:rsidP="008055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6E833400" w14:textId="77777777" w:rsidTr="00923D7D">
        <w:tc>
          <w:tcPr>
            <w:tcW w:w="4962" w:type="dxa"/>
          </w:tcPr>
          <w:p w14:paraId="7DEC60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040517E" w14:textId="77777777" w:rsidR="0085747A" w:rsidRPr="009C54AE" w:rsidRDefault="00E26993" w:rsidP="008055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F779740" w14:textId="77777777" w:rsidTr="00923D7D">
        <w:tc>
          <w:tcPr>
            <w:tcW w:w="4962" w:type="dxa"/>
          </w:tcPr>
          <w:p w14:paraId="3A6ECD2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7C01878" w14:textId="77777777" w:rsidR="0085747A" w:rsidRPr="009C54AE" w:rsidRDefault="00E26993" w:rsidP="008055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9F23C0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CF6BBB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8BC15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C84A4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E35D5B8" w14:textId="77777777" w:rsidTr="002C565A">
        <w:trPr>
          <w:trHeight w:val="397"/>
        </w:trPr>
        <w:tc>
          <w:tcPr>
            <w:tcW w:w="2359" w:type="pct"/>
          </w:tcPr>
          <w:p w14:paraId="77B0856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F9C636" w14:textId="27BBD51A" w:rsidR="0085747A" w:rsidRPr="009C54AE" w:rsidRDefault="008055DE" w:rsidP="008055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7C4687" w14:textId="77777777" w:rsidTr="002C565A">
        <w:trPr>
          <w:trHeight w:val="397"/>
        </w:trPr>
        <w:tc>
          <w:tcPr>
            <w:tcW w:w="2359" w:type="pct"/>
          </w:tcPr>
          <w:p w14:paraId="4254AD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5A39AF3" w14:textId="6BEB0682" w:rsidR="0085747A" w:rsidRPr="009C54AE" w:rsidRDefault="008055DE" w:rsidP="008055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AAA7240" w14:textId="67B8D684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0A6E54" w14:textId="60376754" w:rsidR="0021797A" w:rsidRDefault="002179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83E10D" w14:textId="77777777" w:rsidR="0021797A" w:rsidRPr="009C54AE" w:rsidRDefault="002179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EDC67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7E4569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4431314" w14:textId="77777777" w:rsidTr="002C565A">
        <w:trPr>
          <w:trHeight w:val="397"/>
        </w:trPr>
        <w:tc>
          <w:tcPr>
            <w:tcW w:w="5000" w:type="pct"/>
          </w:tcPr>
          <w:p w14:paraId="7DDACCF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DF7534A" w14:textId="77777777" w:rsidR="00E26993" w:rsidRPr="009C54AE" w:rsidRDefault="00E269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Wereda, W., 2009, Zarządzanie relacjami z klientem (CRM) a postępowanie nabywców na rynku usług, Difin, Warszawa.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Mitręga M., 2008, Marketing relacji. Teoria i praktyka. CeDeWu.PL, Warszawa.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B56733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3. Maister D.H., Green C.H., Galford R.M. 2011, Zaufany doradca.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Jak budować trwałe relacje z klientami. Wydawnictwo Helion, Gliwice.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4. Futrell Ch.M., 2011, Nowoczesne techniki sprzedaży. Metody prezentacji, profesjonalna obsługa, relacje z klientami, Wolters Kluwer Polska, Warszawa.</w:t>
            </w:r>
          </w:p>
        </w:tc>
      </w:tr>
      <w:tr w:rsidR="0085747A" w:rsidRPr="009C54AE" w14:paraId="6304CDA4" w14:textId="77777777" w:rsidTr="002C565A">
        <w:trPr>
          <w:trHeight w:val="397"/>
        </w:trPr>
        <w:tc>
          <w:tcPr>
            <w:tcW w:w="5000" w:type="pct"/>
          </w:tcPr>
          <w:p w14:paraId="3C3FADE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1FF1CE7" w14:textId="5BCCA778" w:rsidR="00E26993" w:rsidRPr="00E26993" w:rsidRDefault="00E269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Rosell L., 2010, Techniki sprzedaży. O sztuce sprzedawania, BL Info Polska.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Moulinier R., 2007, Techniki sprzedaży, PWE, Warszawa.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3. Sparks L., 2008, Efektywna sprzedaż. 151 błyskotliwych rozwiązań, Helion, Gliwice.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4. </w:t>
            </w:r>
            <w:r w:rsidR="00334C95" w:rsidRPr="00334C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Cyrek P., 2011, Techniki sprzedaży usług bankowych i ubezpieczeniowych. Wyd. MITEL, Rzeszów.</w:t>
            </w:r>
          </w:p>
        </w:tc>
      </w:tr>
    </w:tbl>
    <w:p w14:paraId="4A51F30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E452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49F38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45702D" w14:textId="77777777" w:rsidR="005E38C9" w:rsidRDefault="005E38C9" w:rsidP="00C16ABF">
      <w:pPr>
        <w:spacing w:after="0" w:line="240" w:lineRule="auto"/>
      </w:pPr>
      <w:r>
        <w:separator/>
      </w:r>
    </w:p>
  </w:endnote>
  <w:endnote w:type="continuationSeparator" w:id="0">
    <w:p w14:paraId="274E1545" w14:textId="77777777" w:rsidR="005E38C9" w:rsidRDefault="005E38C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65987E" w14:textId="77777777" w:rsidR="005E38C9" w:rsidRDefault="005E38C9" w:rsidP="00C16ABF">
      <w:pPr>
        <w:spacing w:after="0" w:line="240" w:lineRule="auto"/>
      </w:pPr>
      <w:r>
        <w:separator/>
      </w:r>
    </w:p>
  </w:footnote>
  <w:footnote w:type="continuationSeparator" w:id="0">
    <w:p w14:paraId="5E38ED6A" w14:textId="77777777" w:rsidR="005E38C9" w:rsidRDefault="005E38C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748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8100D"/>
    <w:rsid w:val="00192F37"/>
    <w:rsid w:val="001A70D2"/>
    <w:rsid w:val="001D657B"/>
    <w:rsid w:val="001D7B54"/>
    <w:rsid w:val="001E0209"/>
    <w:rsid w:val="001F2CA2"/>
    <w:rsid w:val="002144C0"/>
    <w:rsid w:val="00215FA7"/>
    <w:rsid w:val="0021797A"/>
    <w:rsid w:val="0022477D"/>
    <w:rsid w:val="002278A9"/>
    <w:rsid w:val="002336F9"/>
    <w:rsid w:val="0023510A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65A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C95"/>
    <w:rsid w:val="00346FE9"/>
    <w:rsid w:val="0034759A"/>
    <w:rsid w:val="003503F6"/>
    <w:rsid w:val="003530DD"/>
    <w:rsid w:val="00363F78"/>
    <w:rsid w:val="003917D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4EE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3F78"/>
    <w:rsid w:val="005E38C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426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FDE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55DE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438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C90"/>
    <w:rsid w:val="00A155EE"/>
    <w:rsid w:val="00A2245B"/>
    <w:rsid w:val="00A30110"/>
    <w:rsid w:val="00A36322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9C4"/>
    <w:rsid w:val="00B3130B"/>
    <w:rsid w:val="00B40ADB"/>
    <w:rsid w:val="00B43B77"/>
    <w:rsid w:val="00B43E80"/>
    <w:rsid w:val="00B56733"/>
    <w:rsid w:val="00B607DB"/>
    <w:rsid w:val="00B66529"/>
    <w:rsid w:val="00B75946"/>
    <w:rsid w:val="00B8056E"/>
    <w:rsid w:val="00B819C8"/>
    <w:rsid w:val="00B82308"/>
    <w:rsid w:val="00B90885"/>
    <w:rsid w:val="00BA675C"/>
    <w:rsid w:val="00BB3B55"/>
    <w:rsid w:val="00BB520A"/>
    <w:rsid w:val="00BC797F"/>
    <w:rsid w:val="00BD3869"/>
    <w:rsid w:val="00BD66E9"/>
    <w:rsid w:val="00BD6FF4"/>
    <w:rsid w:val="00BF1C3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60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27ED"/>
    <w:rsid w:val="00DC6D0C"/>
    <w:rsid w:val="00DE09C0"/>
    <w:rsid w:val="00DE4A14"/>
    <w:rsid w:val="00DF320D"/>
    <w:rsid w:val="00DF71C8"/>
    <w:rsid w:val="00E01AB5"/>
    <w:rsid w:val="00E07C84"/>
    <w:rsid w:val="00E129B8"/>
    <w:rsid w:val="00E21E7D"/>
    <w:rsid w:val="00E22FBC"/>
    <w:rsid w:val="00E24BF5"/>
    <w:rsid w:val="00E25338"/>
    <w:rsid w:val="00E2699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1A3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9F8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328C7"/>
  <w15:docId w15:val="{B8F6916E-6B5A-4FC8-9937-5016FAE09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179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1797A"/>
  </w:style>
  <w:style w:type="character" w:customStyle="1" w:styleId="spellingerror">
    <w:name w:val="spellingerror"/>
    <w:basedOn w:val="Domylnaczcionkaakapitu"/>
    <w:rsid w:val="0021797A"/>
  </w:style>
  <w:style w:type="character" w:customStyle="1" w:styleId="eop">
    <w:name w:val="eop"/>
    <w:basedOn w:val="Domylnaczcionkaakapitu"/>
    <w:rsid w:val="00217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88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50A15C-1AEA-47C5-B9FC-84160B46C4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04E9F5-37BF-4F37-B592-9D2F04762B8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5D9FFD-6579-4173-841B-F5C2EA58F6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0C0EB8-7F7A-4D8B-A867-B9750ED96C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60</TotalTime>
  <Pages>1</Pages>
  <Words>1263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28</cp:revision>
  <cp:lastPrinted>2019-02-06T12:12:00Z</cp:lastPrinted>
  <dcterms:created xsi:type="dcterms:W3CDTF">2020-09-30T13:29:00Z</dcterms:created>
  <dcterms:modified xsi:type="dcterms:W3CDTF">2020-12-09T11:16:00Z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